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60" w:rsidRPr="009F4548" w:rsidRDefault="00AE1360" w:rsidP="00AE136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9F4548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9F4548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AE1360" w:rsidRPr="00592CE0" w:rsidRDefault="00AE1360" w:rsidP="00AE136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4548">
        <w:rPr>
          <w:rFonts w:asciiTheme="majorBidi" w:hAnsiTheme="majorBidi" w:cstheme="majorBidi"/>
          <w:b/>
          <w:bCs/>
          <w:sz w:val="24"/>
          <w:szCs w:val="24"/>
        </w:rPr>
        <w:t xml:space="preserve">Volume 17, No. 2,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July </w:t>
      </w:r>
      <w:r w:rsidRPr="009F4548"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p w:rsidR="00AE1360" w:rsidRDefault="00AE1360" w:rsidP="00AE13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AE1360" w:rsidTr="009125DF">
        <w:tc>
          <w:tcPr>
            <w:tcW w:w="8005" w:type="dxa"/>
          </w:tcPr>
          <w:p w:rsidR="00AE1360" w:rsidRPr="00DE4867" w:rsidRDefault="00AE1360" w:rsidP="00AE1360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AE1360" w:rsidRPr="00DE4867" w:rsidRDefault="00AE1360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AE1360" w:rsidTr="009125DF">
        <w:tc>
          <w:tcPr>
            <w:tcW w:w="8005" w:type="dxa"/>
          </w:tcPr>
          <w:p w:rsidR="00AE1360" w:rsidRPr="00DE4867" w:rsidRDefault="00AE1360" w:rsidP="00AE1360">
            <w:pPr>
              <w:ind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AE1360" w:rsidRPr="00DE4867" w:rsidRDefault="00AE1360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Yudi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Wicaksono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proofErr w:type="gram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Setyawan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Siswandono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, Formation of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Ketoprofen-Malonic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Acid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Cocrystal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by Solve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nt Evaporation MethodAdsorption</w:t>
            </w:r>
            <w:r>
              <w:t>………………………………………………….......</w:t>
            </w:r>
            <w:r>
              <w:t>.....................................</w:t>
            </w:r>
          </w:p>
        </w:tc>
        <w:tc>
          <w:tcPr>
            <w:tcW w:w="1012" w:type="dxa"/>
          </w:tcPr>
          <w:p w:rsidR="00AE1360" w:rsidRPr="00DE4867" w:rsidRDefault="00AE1360" w:rsidP="00AE1360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161-166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Tri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Joko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Raharjo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Ery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Nourika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Alfiraza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Enjelina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Pranowo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>, Validation of a Non-Specific Dye Real-Time PCR Assay for Porcine Adulterati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on in Meatball Using ND5 Primer</w:t>
            </w:r>
            <w:r>
              <w:t>……………………………………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167–174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Sunardi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Darsono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Performance Test of K</w:t>
            </w:r>
            <w:r w:rsidRPr="004433D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-NAA and Relative Method for Analysis of Al, Mg, K Nuclides in SRM Lak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Sediment Sample</w:t>
            </w:r>
            <w:r>
              <w:t>……………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175-181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Mohammad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Basyuni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Nofrizal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Lollie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Agustina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Pancawaraswati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Putri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Indra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Syahputra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Arifiyanto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Characteristics of Fresh Fruit Bunch Yield and the Physicochemical Qualities of Palm Oil during Storage in North Sumatra,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Indonesia</w:t>
            </w:r>
            <w:r>
              <w:t>………………………………………………….......</w:t>
            </w:r>
            <w:r>
              <w:t>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182-190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Hendrik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Oktendy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Lintang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Fatiha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Ghazalli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Leny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Yuliati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Supramolecular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Phosphorescent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Trinuclear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Copper (I)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Pyrazolate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Complexes for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Vapo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chromic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Chemosensors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Ethanol</w:t>
            </w:r>
            <w:r>
              <w:t>……………………………….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191-202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Endah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Retnaningrum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Wilopo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, Removal of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Sulphate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and Manganese on Synthetic Wastewater in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Sulphate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Reducing Bioreactor 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sing Indonesian Natural Zeolite</w:t>
            </w:r>
            <w:r>
              <w:t>………………………………………………….......</w:t>
            </w:r>
            <w:r>
              <w:t>.............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203-210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Luma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Ahmed Mohammed Ali, Ahmed Saleh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Farhood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Firas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Fadhel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Ali,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Technique of Batch Adsorption for the Elimination of (Malachite Green) Dye from Industrial Waste Water by Exploi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tation Walnut Shells as Sorbent</w:t>
            </w:r>
            <w:r>
              <w:t>………………………………………………….......</w:t>
            </w:r>
            <w:r>
              <w:t>...........................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211-218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Misriyani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Abdul Wahid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Wahab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Paulina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Jarnuzi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Gunlazuardi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Effect of Anodizing Time and Annealing Temperature on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Photoelectrochemical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Properties of Anodized TiO2 Nanotube for 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orrosion Prevention Application</w:t>
            </w:r>
            <w:r>
              <w:t>………………………………………………….......</w:t>
            </w:r>
            <w:r>
              <w:t>..............................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219-227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Taftazani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Novitasari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Restu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Ananda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Sri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Murniasih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Comparison of NAA XRF and ICP-OES Methods on Analysis of Heavy Metals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 Coals and Combustion Residues</w:t>
            </w:r>
            <w:r>
              <w:t>…………………………………….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228-237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Agustina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Prestiani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Bambang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Purwono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Styrene and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Azo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>-Styrene Based Colorimetric Sensors for Highly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Selective Detection of Cyanide</w:t>
            </w:r>
            <w:r>
              <w:t>………………………………………………….......</w:t>
            </w:r>
            <w:r>
              <w:t>.......................................................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238-247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Amal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Saadoon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Majeed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Ahmed Saleh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Farhood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Luma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Ahmed Mohammed Ali,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Dakhil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Nassir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Home-Made Micro Valve for Determining Malachite Green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Dye by Flow Injection Analysis</w:t>
            </w:r>
            <w:r>
              <w:t>……………………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248-255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Amaria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Suyanta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Nuryono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Coating of L-Arginine Modified Silica on Magnetite throu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gh Two Different Sol-Gel Routes</w:t>
            </w:r>
            <w:r>
              <w:t>……………………………………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256-263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Muflikhah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Bambang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Rusdiarso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Edy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Giri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Rachman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Putra,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Nuryono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Modification of Silica Coated on Iron Sand Magnetic Material with Chi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tosan for Adsorption of Au(III)</w:t>
            </w:r>
            <w:r>
              <w:t xml:space="preserve"> …………………………………………………........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264-273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Soerja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Koesnarpadi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Bambang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Rusdiarso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Humic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Acid Coated Fe</w:t>
            </w:r>
            <w:r w:rsidRPr="004433D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433D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anoparticle for Phenol Sorption</w:t>
            </w:r>
            <w:r>
              <w:t>……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274-283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Leny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Yuliati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Azmina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Roslan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Ruu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Siah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Hendrik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Oktendy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Lintang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Cobalt Oxide-Modified Titanium Dioxide Nanoparticle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Photocatalyst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for Degradation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2,4-Dichlorophenoxyacetic Acid</w:t>
            </w:r>
            <w:r>
              <w:t>……………..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284-290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Parsaoran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Siahaan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Nadira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Cahyaning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Mentari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Ustera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Octovindra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Wiedyanto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Hudiyanti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Zulaikha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Hildayani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Marlyn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Dian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Laksitorini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The Optimum Conditions of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Carboxymethyl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Chitosan Synthesis on Drug Delivery Application 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 Its Release of Kinetics Study</w:t>
            </w:r>
            <w:r>
              <w:t>…</w:t>
            </w:r>
            <w:r w:rsidR="00C239EE">
              <w:t>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291-300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Yehezkiel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Steven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Kurniawan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Yudha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Ramanda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Kevin Thomas,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Hendra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Tutik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Wahyuningsih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Synthesis of 1,4-Dioxaspiro[4.4] and 1,4-Dioxaspiro[4.5] Novel Compounds from Oleic</w:t>
            </w:r>
            <w:r w:rsidR="00C239EE">
              <w:rPr>
                <w:rFonts w:asciiTheme="majorBidi" w:hAnsiTheme="majorBidi" w:cstheme="majorBidi"/>
                <w:sz w:val="24"/>
                <w:szCs w:val="24"/>
              </w:rPr>
              <w:t xml:space="preserve"> Acid as Potential Biolubricant</w:t>
            </w:r>
            <w:r w:rsidR="00C239EE">
              <w:t>………………………………………………….......</w:t>
            </w:r>
            <w:r w:rsidR="00C239EE">
              <w:t>................................................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301-308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Nurhayati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Sofia Anita,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Tengku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Ariful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Amilia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Linggawati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Esterification of Crude Palm Oil Using H</w:t>
            </w:r>
            <w:r w:rsidRPr="004433D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 w:rsidRPr="004433D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Transesterification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Using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CaO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Catalyst Derived from </w:t>
            </w:r>
            <w:proofErr w:type="spellStart"/>
            <w:r w:rsidRPr="004433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Anadara</w:t>
            </w:r>
            <w:proofErr w:type="spellEnd"/>
            <w:r w:rsidRPr="004433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granosa</w:t>
            </w:r>
            <w:proofErr w:type="spellEnd"/>
            <w:r w:rsidR="00C239EE">
              <w:t>…………………………………….</w:t>
            </w:r>
            <w:r w:rsidRPr="004433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309-315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Hendro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Juwono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Sutarno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Endang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Tri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Ulfin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Fredy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Kurniawan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Production of Biodiesel from Seed Oil of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Nyamplung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4433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Calophyllum</w:t>
            </w:r>
            <w:proofErr w:type="spellEnd"/>
            <w:r w:rsidRPr="004433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inophyllum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>) by Al-MCM-41 and I</w:t>
            </w:r>
            <w:r w:rsidR="00C239EE">
              <w:rPr>
                <w:rFonts w:asciiTheme="majorBidi" w:hAnsiTheme="majorBidi" w:cstheme="majorBidi"/>
                <w:sz w:val="24"/>
                <w:szCs w:val="24"/>
              </w:rPr>
              <w:t>ts Performance in Diesel Engine</w:t>
            </w:r>
            <w:r w:rsidR="00C239EE">
              <w:t>………………………………………………….......</w:t>
            </w:r>
            <w:r w:rsidR="00C239EE">
              <w:t>...................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316-321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Enade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Perdana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Istyastono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>Binary Quantitative Structure-Activity Relationship Analysis to Increase the Predictive Ability of Structure-Based Virtual Screening Campaigns Targe</w:t>
            </w:r>
            <w:r w:rsidR="00C239EE">
              <w:rPr>
                <w:rFonts w:asciiTheme="majorBidi" w:hAnsiTheme="majorBidi" w:cstheme="majorBidi"/>
                <w:sz w:val="24"/>
                <w:szCs w:val="24"/>
              </w:rPr>
              <w:t>ting Cyclooxygenase-2</w:t>
            </w:r>
            <w:r w:rsidR="00C239EE">
              <w:t>…………………………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hAnsiTheme="majorBidi" w:cstheme="majorBidi"/>
                <w:sz w:val="24"/>
                <w:szCs w:val="24"/>
              </w:rPr>
              <w:t>322-329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Abdullah Hussein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Kshash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Mohammed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Ghannam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Mokhlef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eastAsia="Arial,BoldOOEnc" w:hAnsiTheme="majorBidi" w:cstheme="majorBidi"/>
                <w:sz w:val="24"/>
                <w:szCs w:val="24"/>
              </w:rPr>
              <w:t>Synthesis, Characterization and DFT Study of 4,4-Oxydianiline Imines as Precursors of Te</w:t>
            </w:r>
            <w:r w:rsidR="00C239EE">
              <w:rPr>
                <w:rFonts w:asciiTheme="majorBidi" w:eastAsia="Arial,BoldOOEnc" w:hAnsiTheme="majorBidi" w:cstheme="majorBidi"/>
                <w:sz w:val="24"/>
                <w:szCs w:val="24"/>
              </w:rPr>
              <w:t>trahalo-1,3-oxazepine-1,5-dione</w:t>
            </w:r>
            <w:r w:rsidR="00C239EE">
              <w:t>………………………………………….</w:t>
            </w:r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4433D1">
              <w:rPr>
                <w:rFonts w:asciiTheme="majorBidi" w:eastAsia="Arial,BoldOOEnc" w:hAnsiTheme="majorBidi" w:cstheme="majorBidi"/>
                <w:sz w:val="24"/>
                <w:szCs w:val="24"/>
              </w:rPr>
              <w:t>330-335</w:t>
            </w:r>
          </w:p>
        </w:tc>
      </w:tr>
      <w:tr w:rsidR="00AE1360" w:rsidTr="009125DF">
        <w:tc>
          <w:tcPr>
            <w:tcW w:w="8005" w:type="dxa"/>
          </w:tcPr>
          <w:p w:rsidR="00AE1360" w:rsidRPr="004433D1" w:rsidRDefault="00AE1360" w:rsidP="00AE1360">
            <w:pPr>
              <w:pStyle w:val="ListParagraph"/>
              <w:numPr>
                <w:ilvl w:val="0"/>
                <w:numId w:val="1"/>
              </w:numPr>
              <w:tabs>
                <w:tab w:val="left" w:leader="dot" w:pos="7920"/>
                <w:tab w:val="left" w:leader="dot" w:pos="8505"/>
                <w:tab w:val="left" w:leader="dot" w:pos="21600"/>
              </w:tabs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Sri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Handayani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Cornelia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Budimarwanti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Winarto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Haryadi</w:t>
            </w:r>
            <w:proofErr w:type="spellEnd"/>
            <w:r w:rsidRPr="004433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Microwave-Assisted Organic Reactions: Eco-friendly Synthesis of </w:t>
            </w:r>
            <w:proofErr w:type="spellStart"/>
            <w:r w:rsidRPr="004433D1">
              <w:rPr>
                <w:rFonts w:asciiTheme="majorBidi" w:hAnsiTheme="majorBidi" w:cstheme="majorBidi"/>
                <w:sz w:val="24"/>
                <w:szCs w:val="24"/>
              </w:rPr>
              <w:t>Dibenzylidenecyclohexanone</w:t>
            </w:r>
            <w:proofErr w:type="spellEnd"/>
            <w:r w:rsidRPr="004433D1">
              <w:rPr>
                <w:rFonts w:asciiTheme="majorBidi" w:hAnsiTheme="majorBidi" w:cstheme="majorBidi"/>
                <w:sz w:val="24"/>
                <w:szCs w:val="24"/>
              </w:rPr>
              <w:t xml:space="preserve"> Derivatives</w:t>
            </w:r>
            <w:r w:rsidR="00C239EE">
              <w:rPr>
                <w:rFonts w:asciiTheme="majorBidi" w:hAnsiTheme="majorBidi" w:cstheme="majorBidi"/>
                <w:sz w:val="24"/>
                <w:szCs w:val="24"/>
              </w:rPr>
              <w:t xml:space="preserve"> via Crossed </w:t>
            </w:r>
            <w:proofErr w:type="spellStart"/>
            <w:r w:rsidR="00C239EE">
              <w:rPr>
                <w:rFonts w:asciiTheme="majorBidi" w:hAnsiTheme="majorBidi" w:cstheme="majorBidi"/>
                <w:sz w:val="24"/>
                <w:szCs w:val="24"/>
              </w:rPr>
              <w:t>Aldol</w:t>
            </w:r>
            <w:proofErr w:type="spellEnd"/>
            <w:r w:rsidR="00C239EE">
              <w:rPr>
                <w:rFonts w:asciiTheme="majorBidi" w:hAnsiTheme="majorBidi" w:cstheme="majorBidi"/>
                <w:sz w:val="24"/>
                <w:szCs w:val="24"/>
              </w:rPr>
              <w:t xml:space="preserve"> Condensation</w:t>
            </w:r>
            <w:r w:rsidR="00C239EE">
              <w:t>………………………………………………….......</w:t>
            </w:r>
            <w:r w:rsidR="00C239EE">
              <w:t>..............................................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AE1360" w:rsidRDefault="00AE1360" w:rsidP="00AE1360">
            <w:pPr>
              <w:ind w:left="-108" w:right="-86"/>
            </w:pPr>
            <w:r w:rsidRPr="009F4548">
              <w:rPr>
                <w:rFonts w:asciiTheme="majorBidi" w:hAnsiTheme="majorBidi" w:cstheme="majorBidi"/>
                <w:sz w:val="24"/>
                <w:szCs w:val="24"/>
              </w:rPr>
              <w:t>336-341</w:t>
            </w:r>
          </w:p>
        </w:tc>
      </w:tr>
    </w:tbl>
    <w:p w:rsidR="00AE1360" w:rsidRDefault="00AE1360" w:rsidP="00AE1360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0"/>
    <w:rsid w:val="00AE1360"/>
    <w:rsid w:val="00AE421A"/>
    <w:rsid w:val="00C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3F162-1E91-4514-8AD3-56A22EF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2018-08-27T02:22:00Z</dcterms:created>
  <dcterms:modified xsi:type="dcterms:W3CDTF">2018-08-27T02:35:00Z</dcterms:modified>
</cp:coreProperties>
</file>