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30" w:rsidRPr="00592CE0" w:rsidRDefault="00CD3730" w:rsidP="00CD37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CD3730" w:rsidRPr="00592CE0" w:rsidRDefault="00CD3730" w:rsidP="00CD37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D3730">
        <w:rPr>
          <w:rFonts w:asciiTheme="majorBidi" w:hAnsiTheme="majorBidi" w:cstheme="majorBidi"/>
          <w:b/>
          <w:bCs/>
          <w:sz w:val="24"/>
          <w:szCs w:val="24"/>
        </w:rPr>
        <w:t xml:space="preserve">November 22, 2017 Volume 3, Issue 11 </w:t>
      </w:r>
    </w:p>
    <w:p w:rsidR="00CD3730" w:rsidRDefault="00CD3730" w:rsidP="00CD3730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1187"/>
      </w:tblGrid>
      <w:tr w:rsidR="00CD3730" w:rsidTr="00C5317C">
        <w:tc>
          <w:tcPr>
            <w:tcW w:w="7830" w:type="dxa"/>
          </w:tcPr>
          <w:p w:rsidR="00CD3730" w:rsidRPr="00DE4867" w:rsidRDefault="00CD3730" w:rsidP="00C5317C">
            <w:pPr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…………………………………………………………………………………………………………….</w:t>
            </w:r>
          </w:p>
        </w:tc>
        <w:tc>
          <w:tcPr>
            <w:tcW w:w="1187" w:type="dxa"/>
          </w:tcPr>
          <w:p w:rsidR="00CD3730" w:rsidRPr="00DE4867" w:rsidRDefault="00CD3730" w:rsidP="00C5317C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CD3730" w:rsidTr="00C5317C">
        <w:tc>
          <w:tcPr>
            <w:tcW w:w="7830" w:type="dxa"/>
          </w:tcPr>
          <w:p w:rsidR="00CD3730" w:rsidRPr="00BA31D0" w:rsidRDefault="00CD3730" w:rsidP="00CD3730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Carolyn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Bertozzi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 (Editor-in-Chief), </w:t>
            </w:r>
            <w:hyperlink r:id="rId5" w:history="1"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A Model for Accelerating Patient-to-Bench Research</w:t>
              </w:r>
            </w:hyperlink>
            <w:r>
              <w:t>…………………………………………………………</w:t>
            </w:r>
            <w:r>
              <w:t>………………</w:t>
            </w:r>
          </w:p>
        </w:tc>
        <w:tc>
          <w:tcPr>
            <w:tcW w:w="1187" w:type="dxa"/>
          </w:tcPr>
          <w:p w:rsidR="00CD3730" w:rsidRPr="00DE4867" w:rsidRDefault="00CD3730" w:rsidP="00CD3730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1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1129–1130</w:t>
            </w:r>
          </w:p>
        </w:tc>
      </w:tr>
      <w:tr w:rsidR="00CD3730" w:rsidTr="00C5317C">
        <w:tc>
          <w:tcPr>
            <w:tcW w:w="7830" w:type="dxa"/>
          </w:tcPr>
          <w:p w:rsidR="00CD3730" w:rsidRPr="00BA31D0" w:rsidRDefault="00CD3730" w:rsidP="00CD3730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Katherine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Bourzac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hyperlink r:id="rId6" w:history="1"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A Conversation with </w:t>
              </w:r>
              <w:proofErr w:type="spellStart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Yuegang</w:t>
              </w:r>
              <w:proofErr w:type="spellEnd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Zhang</w:t>
              </w:r>
            </w:hyperlink>
            <w:r>
              <w:t>……………………</w:t>
            </w:r>
          </w:p>
        </w:tc>
        <w:tc>
          <w:tcPr>
            <w:tcW w:w="1187" w:type="dxa"/>
          </w:tcPr>
          <w:p w:rsidR="00CD3730" w:rsidRDefault="00CD3730" w:rsidP="00CD3730">
            <w:pPr>
              <w:ind w:left="-108" w:right="-86"/>
            </w:pPr>
            <w:r w:rsidRPr="00BA31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1131–1132</w:t>
            </w:r>
          </w:p>
        </w:tc>
      </w:tr>
      <w:tr w:rsidR="00CD3730" w:rsidTr="00C5317C">
        <w:tc>
          <w:tcPr>
            <w:tcW w:w="7830" w:type="dxa"/>
          </w:tcPr>
          <w:p w:rsidR="00CD3730" w:rsidRPr="00BA31D0" w:rsidRDefault="00CD3730" w:rsidP="00CD3730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Neil Savage, </w:t>
            </w:r>
            <w:hyperlink r:id="rId7" w:history="1"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A Home Away from Home</w:t>
              </w:r>
            </w:hyperlink>
            <w:r>
              <w:t>………………………………………………….</w:t>
            </w:r>
          </w:p>
        </w:tc>
        <w:tc>
          <w:tcPr>
            <w:tcW w:w="1187" w:type="dxa"/>
          </w:tcPr>
          <w:p w:rsidR="00CD3730" w:rsidRDefault="00CD3730" w:rsidP="00CD3730">
            <w:pPr>
              <w:ind w:left="-108" w:right="-86"/>
            </w:pPr>
            <w:r w:rsidRPr="00BA31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1133–1136</w:t>
            </w:r>
          </w:p>
        </w:tc>
      </w:tr>
      <w:tr w:rsidR="00CD3730" w:rsidTr="00C5317C">
        <w:tc>
          <w:tcPr>
            <w:tcW w:w="7830" w:type="dxa"/>
          </w:tcPr>
          <w:p w:rsidR="00CD3730" w:rsidRPr="00BA31D0" w:rsidRDefault="00CD3730" w:rsidP="00CD3730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Katherine J. Lee and Jillian L. Dempsey, </w:t>
            </w:r>
            <w:hyperlink r:id="rId8" w:history="1"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When Electrochemistry Met Methane: Rapid Catalyst Oxidation Fuels Hydrocarbon Functionalization</w:t>
              </w:r>
            </w:hyperlink>
            <w:r>
              <w:t>…………………………………………………………</w:t>
            </w:r>
            <w:r>
              <w:t>……………………………..</w:t>
            </w:r>
          </w:p>
        </w:tc>
        <w:tc>
          <w:tcPr>
            <w:tcW w:w="1187" w:type="dxa"/>
          </w:tcPr>
          <w:p w:rsidR="00CD3730" w:rsidRDefault="00CD3730" w:rsidP="00CD3730">
            <w:pPr>
              <w:ind w:left="-108" w:right="-86"/>
            </w:pPr>
            <w:r w:rsidRPr="00BA31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1137–1139</w:t>
            </w:r>
          </w:p>
        </w:tc>
      </w:tr>
      <w:tr w:rsidR="00CD3730" w:rsidTr="00C5317C">
        <w:tc>
          <w:tcPr>
            <w:tcW w:w="7830" w:type="dxa"/>
          </w:tcPr>
          <w:p w:rsidR="00CD3730" w:rsidRPr="00BA31D0" w:rsidRDefault="00CD3730" w:rsidP="00CD3730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Alejandro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Cabezas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-Cruz and Jose de la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Fuente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hyperlink r:id="rId9" w:history="1"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Immunity to α-Gal: Toward a Single-Antigen Pan-Vaccine </w:t>
              </w:r>
              <w:proofErr w:type="gramStart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To</w:t>
              </w:r>
              <w:proofErr w:type="gramEnd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Control Major Infectious Diseases</w:t>
              </w:r>
            </w:hyperlink>
            <w:r>
              <w:t>…………………………………………………………</w:t>
            </w:r>
            <w:r>
              <w:t>…………………………………………….</w:t>
            </w:r>
          </w:p>
        </w:tc>
        <w:tc>
          <w:tcPr>
            <w:tcW w:w="1187" w:type="dxa"/>
          </w:tcPr>
          <w:p w:rsidR="00CD3730" w:rsidRDefault="00CD3730" w:rsidP="00CD3730">
            <w:pPr>
              <w:ind w:left="-108" w:right="-86"/>
            </w:pPr>
            <w:r w:rsidRPr="00BA31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1140–1142</w:t>
            </w:r>
          </w:p>
        </w:tc>
      </w:tr>
      <w:tr w:rsidR="00CD3730" w:rsidTr="00C5317C">
        <w:tc>
          <w:tcPr>
            <w:tcW w:w="7830" w:type="dxa"/>
          </w:tcPr>
          <w:p w:rsidR="00CD3730" w:rsidRPr="00BA31D0" w:rsidRDefault="00CD3730" w:rsidP="00CD3730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Frederick M. Tomlin, Ulla I. M.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Gerling-Driessen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Yi-Chang Liu, Ryan A. Flynn,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Janakiram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Vangala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 Christian S. Lentz, Sandra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Clauder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-Muenster, Petra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Jakob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 William F. Mueller, Diana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Ordoñez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-Rueda,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Malte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Paulsen, Naoko Matsui, Deirdre Foley, Agnes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Rafalko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 Tadashi Suzuki, Matthew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Bogyo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Lars M. Steinmetz,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Senthil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K.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Radhakrishnan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and Carolyn R.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Bertozzi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hyperlink r:id="rId10" w:history="1"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Inhibition of NGLY1 Inactivates the Transcription Factor Nrf1 and Potentiates Proteasome Inhibitor Cytotoxicity</w:t>
              </w:r>
            </w:hyperlink>
            <w:r>
              <w:t>………………………….</w:t>
            </w:r>
          </w:p>
        </w:tc>
        <w:tc>
          <w:tcPr>
            <w:tcW w:w="1187" w:type="dxa"/>
          </w:tcPr>
          <w:p w:rsidR="00CD3730" w:rsidRDefault="00CD3730" w:rsidP="00CD3730">
            <w:pPr>
              <w:ind w:left="-108" w:right="-86"/>
            </w:pPr>
            <w:r w:rsidRPr="00BA31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1143–1155</w:t>
            </w:r>
          </w:p>
        </w:tc>
      </w:tr>
      <w:tr w:rsidR="00CD3730" w:rsidTr="00C5317C">
        <w:tc>
          <w:tcPr>
            <w:tcW w:w="7830" w:type="dxa"/>
          </w:tcPr>
          <w:p w:rsidR="00CD3730" w:rsidRPr="00BA31D0" w:rsidRDefault="00CD3730" w:rsidP="00CD3730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Michelle W. Lee, Ernest Y. Lee, Ghee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Hwee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Lai, Nolan W. Kennedy, Ammon E. Posey,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Wujing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Xian, Andrew L. Ferguson, R. Blake Hill, and Gerard C. L. Wong, </w:t>
            </w:r>
            <w:hyperlink r:id="rId11" w:history="1"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Molecular Motor Dnm1 Synergistically Induces Membrane Curvature To Facilitate Mitochondrial Fission</w:t>
              </w:r>
            </w:hyperlink>
            <w:r>
              <w:t>…………………………………………………………</w:t>
            </w:r>
            <w:r>
              <w:t>………………………</w:t>
            </w:r>
          </w:p>
        </w:tc>
        <w:tc>
          <w:tcPr>
            <w:tcW w:w="1187" w:type="dxa"/>
          </w:tcPr>
          <w:p w:rsidR="00CD3730" w:rsidRDefault="00CD3730" w:rsidP="00CD3730">
            <w:pPr>
              <w:ind w:left="-108" w:right="-86"/>
            </w:pPr>
            <w:r w:rsidRPr="00BA31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1156–1167</w:t>
            </w:r>
          </w:p>
        </w:tc>
      </w:tr>
      <w:tr w:rsidR="00CD3730" w:rsidTr="00C5317C">
        <w:tc>
          <w:tcPr>
            <w:tcW w:w="7830" w:type="dxa"/>
          </w:tcPr>
          <w:p w:rsidR="00CD3730" w:rsidRPr="00BA31D0" w:rsidRDefault="00CD3730" w:rsidP="00CD3730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Jitka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Dadová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Kuan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-Jung Wu, Patrick G.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Isenegger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 James C.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Errey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Gonçalo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J. L.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Bernardes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 Justin M.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Chalker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Lluís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Raich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Carme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Rovira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and Benjamin G. Davis, </w:t>
            </w:r>
            <w:hyperlink r:id="rId12" w:history="1"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Precise Probing of Residue Roles by Post-Translational β,γ-C,N </w:t>
              </w:r>
              <w:proofErr w:type="spellStart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Aza</w:t>
              </w:r>
              <w:proofErr w:type="spellEnd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-Michael Mutagenesis in Enzyme Active Sites</w:t>
              </w:r>
            </w:hyperlink>
            <w:r>
              <w:t>…………………………………………………………</w:t>
            </w:r>
            <w:r>
              <w:t>……………………</w:t>
            </w:r>
          </w:p>
        </w:tc>
        <w:tc>
          <w:tcPr>
            <w:tcW w:w="1187" w:type="dxa"/>
          </w:tcPr>
          <w:p w:rsidR="00CD3730" w:rsidRDefault="00CD3730" w:rsidP="00CD3730">
            <w:pPr>
              <w:ind w:left="-108" w:right="-86"/>
            </w:pPr>
            <w:r w:rsidRPr="00BA31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1168–1173</w:t>
            </w:r>
          </w:p>
        </w:tc>
      </w:tr>
      <w:tr w:rsidR="00CD3730" w:rsidTr="00C5317C">
        <w:tc>
          <w:tcPr>
            <w:tcW w:w="7830" w:type="dxa"/>
          </w:tcPr>
          <w:p w:rsidR="00CD3730" w:rsidRPr="00BA31D0" w:rsidRDefault="00CD3730" w:rsidP="00CD3730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Matthew E. O’Reilly, R.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Soyoung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Kim,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Seokjoon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Oh, and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Yogesh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Surendranath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hyperlink r:id="rId13" w:history="1"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Catalytic Methane </w:t>
              </w:r>
              <w:proofErr w:type="spellStart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Monofunctionalization</w:t>
              </w:r>
              <w:proofErr w:type="spellEnd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by an </w:t>
              </w:r>
              <w:proofErr w:type="spellStart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Electrogenerated</w:t>
              </w:r>
              <w:proofErr w:type="spellEnd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High-</w:t>
              </w:r>
              <w:proofErr w:type="spellStart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Valent</w:t>
              </w:r>
              <w:proofErr w:type="spellEnd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Pd</w:t>
              </w:r>
              <w:proofErr w:type="spellEnd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Intermediate</w:t>
              </w:r>
            </w:hyperlink>
            <w:r>
              <w:t>………………………………………..</w:t>
            </w:r>
          </w:p>
        </w:tc>
        <w:tc>
          <w:tcPr>
            <w:tcW w:w="1187" w:type="dxa"/>
          </w:tcPr>
          <w:p w:rsidR="00CD3730" w:rsidRDefault="00CD3730" w:rsidP="00CD3730">
            <w:pPr>
              <w:ind w:left="-108" w:right="-86"/>
            </w:pPr>
            <w:r w:rsidRPr="00BA31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1174–1179</w:t>
            </w:r>
          </w:p>
        </w:tc>
      </w:tr>
      <w:tr w:rsidR="00CD3730" w:rsidTr="00C5317C">
        <w:tc>
          <w:tcPr>
            <w:tcW w:w="7830" w:type="dxa"/>
          </w:tcPr>
          <w:p w:rsidR="00CD3730" w:rsidRPr="00BA31D0" w:rsidRDefault="00CD3730" w:rsidP="00CD3730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Suresh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Gorle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Yangang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Pan,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Zhiqiang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Sun, Luda S.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Shlyakhtenko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 Reuben S. Harris, Yuri L.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Lyubchenko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and Lela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Vukovic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hyperlink r:id="rId14" w:history="1"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Computational Model and Dynamics of Monomeric Full-Length APOBEC3G</w:t>
              </w:r>
            </w:hyperlink>
            <w:r>
              <w:t>…………………………………………………………</w:t>
            </w:r>
            <w:r>
              <w:t>………………………..</w:t>
            </w:r>
          </w:p>
        </w:tc>
        <w:tc>
          <w:tcPr>
            <w:tcW w:w="1187" w:type="dxa"/>
          </w:tcPr>
          <w:p w:rsidR="00CD3730" w:rsidRDefault="00CD3730" w:rsidP="00CD3730">
            <w:pPr>
              <w:ind w:left="-108" w:right="-86"/>
            </w:pPr>
            <w:r w:rsidRPr="00BA31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1180–1188</w:t>
            </w:r>
          </w:p>
        </w:tc>
      </w:tr>
      <w:tr w:rsidR="00CD3730" w:rsidTr="00C5317C">
        <w:tc>
          <w:tcPr>
            <w:tcW w:w="7830" w:type="dxa"/>
          </w:tcPr>
          <w:p w:rsidR="00CD3730" w:rsidRPr="00BA31D0" w:rsidRDefault="00CD3730" w:rsidP="00CD3730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Guanqun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Chen,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Ningmu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Zou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 Bo Chen, Justin B.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Sambur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 Eric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Choudhary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and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Peng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Chen, </w:t>
            </w:r>
            <w:hyperlink r:id="rId15" w:history="1"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Bimetallic Effect of Single </w:t>
              </w:r>
              <w:proofErr w:type="spellStart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Nanocatalysts</w:t>
              </w:r>
              <w:proofErr w:type="spellEnd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Visualized by Super-Resolution Catalysis Imaging</w:t>
              </w:r>
            </w:hyperlink>
            <w:r>
              <w:t>…………</w:t>
            </w:r>
          </w:p>
        </w:tc>
        <w:tc>
          <w:tcPr>
            <w:tcW w:w="1187" w:type="dxa"/>
          </w:tcPr>
          <w:p w:rsidR="00CD3730" w:rsidRDefault="00CD3730" w:rsidP="00CD3730">
            <w:pPr>
              <w:ind w:left="-108" w:right="-86"/>
            </w:pPr>
            <w:r w:rsidRPr="00BA31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1189–1197</w:t>
            </w:r>
          </w:p>
        </w:tc>
      </w:tr>
      <w:tr w:rsidR="00CD3730" w:rsidTr="00C5317C">
        <w:tc>
          <w:tcPr>
            <w:tcW w:w="7830" w:type="dxa"/>
          </w:tcPr>
          <w:p w:rsidR="00CD3730" w:rsidRPr="00BA31D0" w:rsidRDefault="00CD3730" w:rsidP="00CD3730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Sing Yee Yeung,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Annabell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Mucha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Ravindra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Deshmukh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Malak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Boutrus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 Thomas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Arnebrant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and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Borje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Sellergren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hyperlink r:id="rId16" w:history="1"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Reversible Self-Assembled Monolayers (</w:t>
              </w:r>
              <w:proofErr w:type="spellStart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rSAMs</w:t>
              </w:r>
              <w:proofErr w:type="spellEnd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): Adaptable Surfaces for Enhanced Multivalent Interactions and Ultrasensitive Virus Detection</w:t>
              </w:r>
            </w:hyperlink>
            <w:r>
              <w:t>…………………..</w:t>
            </w:r>
          </w:p>
        </w:tc>
        <w:tc>
          <w:tcPr>
            <w:tcW w:w="1187" w:type="dxa"/>
          </w:tcPr>
          <w:p w:rsidR="00CD3730" w:rsidRDefault="00CD3730" w:rsidP="00CD3730">
            <w:pPr>
              <w:ind w:left="-108" w:right="-86"/>
            </w:pPr>
            <w:r w:rsidRPr="00BA31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1198–1207</w:t>
            </w:r>
          </w:p>
        </w:tc>
      </w:tr>
      <w:tr w:rsidR="00CD3730" w:rsidTr="00C5317C">
        <w:tc>
          <w:tcPr>
            <w:tcW w:w="7830" w:type="dxa"/>
          </w:tcPr>
          <w:p w:rsidR="00CD3730" w:rsidRPr="00BA31D0" w:rsidRDefault="00CD3730" w:rsidP="00CD3730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Peichen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Pan,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Huidong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Yu,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Qinglan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Liu,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Xiaotian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Kong, Hu Chen,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Jiean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Chen, Qi Liu, Dan Li, Yu Kang,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Huiyong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Sun,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Wenfang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Zhou, Sheng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Tian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Sunliang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Cui, Feng </w:t>
            </w:r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Zhu,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Youyong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Li, Yong Huang, and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Tingjun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Hou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hyperlink r:id="rId17" w:history="1"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Combating Drug-Resistant Mutants of Anaplastic Lymphoma Kinase with Potent and Selective Type-I</w:t>
              </w:r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  <w:vertAlign w:val="superscript"/>
                </w:rPr>
                <w:t>1/2</w:t>
              </w:r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 Inhibitors by Stabilizing Unique DFG-Shifted Loop Conformation</w:t>
              </w:r>
            </w:hyperlink>
            <w:r>
              <w:t>…………………………………………………………</w:t>
            </w:r>
            <w:r>
              <w:t>……………………………………</w:t>
            </w:r>
          </w:p>
        </w:tc>
        <w:tc>
          <w:tcPr>
            <w:tcW w:w="1187" w:type="dxa"/>
          </w:tcPr>
          <w:p w:rsidR="00CD3730" w:rsidRDefault="00CD3730" w:rsidP="00CD3730">
            <w:pPr>
              <w:ind w:left="-108" w:right="-86"/>
            </w:pPr>
            <w:r w:rsidRPr="00BA31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1208–1220</w:t>
            </w:r>
          </w:p>
        </w:tc>
      </w:tr>
      <w:tr w:rsidR="00CD3730" w:rsidTr="00C5317C">
        <w:tc>
          <w:tcPr>
            <w:tcW w:w="7830" w:type="dxa"/>
          </w:tcPr>
          <w:p w:rsidR="00CD3730" w:rsidRPr="00BA31D0" w:rsidRDefault="00CD3730" w:rsidP="00CD3730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Shichuan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Chen,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Zhixiong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Kang,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Xiaodong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Zhang,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Junfeng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Xie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Hui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Wang, Wei Shao,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XuSheng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Zheng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Wensheng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Yan, 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Bicai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Pan, and Yi </w:t>
            </w:r>
            <w:proofErr w:type="spellStart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Xie</w:t>
            </w:r>
            <w:proofErr w:type="spellEnd"/>
            <w:r w:rsidRPr="00BA31D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hyperlink r:id="rId18" w:history="1"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Highly Active Fe Sites in Ultrathin </w:t>
              </w:r>
              <w:proofErr w:type="spellStart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Pyrrhotite</w:t>
              </w:r>
              <w:proofErr w:type="spellEnd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Fe</w:t>
              </w:r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  <w:vertAlign w:val="subscript"/>
                </w:rPr>
                <w:t>7</w:t>
              </w:r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S</w:t>
              </w:r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  <w:vertAlign w:val="subscript"/>
                </w:rPr>
                <w:t>8</w:t>
              </w:r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 </w:t>
              </w:r>
              <w:proofErr w:type="spellStart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Nanosheets</w:t>
              </w:r>
              <w:proofErr w:type="spellEnd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Realizing Efficient </w:t>
              </w:r>
              <w:proofErr w:type="spellStart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Electrocatalytic</w:t>
              </w:r>
              <w:proofErr w:type="spellEnd"/>
              <w:r w:rsidRPr="00BA31D0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Oxygen Evolution</w:t>
              </w:r>
            </w:hyperlink>
            <w:r>
              <w:t>…………………………………………………………</w:t>
            </w:r>
            <w:r>
              <w:t>………………………………………….</w:t>
            </w:r>
          </w:p>
        </w:tc>
        <w:tc>
          <w:tcPr>
            <w:tcW w:w="1187" w:type="dxa"/>
          </w:tcPr>
          <w:p w:rsidR="00CD3730" w:rsidRDefault="00CD3730" w:rsidP="00CD3730">
            <w:pPr>
              <w:ind w:left="-108" w:right="-86"/>
            </w:pPr>
            <w:r w:rsidRPr="00BA31D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1221–1227</w:t>
            </w:r>
          </w:p>
        </w:tc>
      </w:tr>
      <w:tr w:rsidR="00CD3730" w:rsidTr="00C5317C">
        <w:tc>
          <w:tcPr>
            <w:tcW w:w="7830" w:type="dxa"/>
          </w:tcPr>
          <w:p w:rsidR="00CD3730" w:rsidRPr="00BA31D0" w:rsidRDefault="00CD3730" w:rsidP="00CD3730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hyperlink r:id="rId19" w:history="1">
              <w:r w:rsidRPr="00BA31D0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Issue Editorial Masthead</w:t>
              </w:r>
            </w:hyperlink>
            <w:r>
              <w:t>…………………………………………………………………………</w:t>
            </w:r>
          </w:p>
        </w:tc>
        <w:tc>
          <w:tcPr>
            <w:tcW w:w="1187" w:type="dxa"/>
          </w:tcPr>
          <w:p w:rsidR="00CD3730" w:rsidRDefault="00CD3730" w:rsidP="00CD3730">
            <w:pPr>
              <w:ind w:left="-108" w:right="-86"/>
            </w:pPr>
          </w:p>
        </w:tc>
      </w:tr>
      <w:tr w:rsidR="00CD3730" w:rsidTr="00C5317C">
        <w:tc>
          <w:tcPr>
            <w:tcW w:w="7830" w:type="dxa"/>
          </w:tcPr>
          <w:p w:rsidR="00CD3730" w:rsidRPr="00BA31D0" w:rsidRDefault="00CD3730" w:rsidP="00CD3730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hyperlink r:id="rId20" w:history="1">
              <w:r w:rsidRPr="00BA31D0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Issue Publication Information</w:t>
              </w:r>
            </w:hyperlink>
            <w:r>
              <w:t>………………………………………………………………..</w:t>
            </w:r>
          </w:p>
        </w:tc>
        <w:tc>
          <w:tcPr>
            <w:tcW w:w="1187" w:type="dxa"/>
          </w:tcPr>
          <w:p w:rsidR="00CD3730" w:rsidRDefault="00CD3730" w:rsidP="00CD3730">
            <w:pPr>
              <w:ind w:left="-108" w:right="-86"/>
            </w:pPr>
          </w:p>
        </w:tc>
      </w:tr>
    </w:tbl>
    <w:p w:rsidR="00CD3730" w:rsidRDefault="00CD3730" w:rsidP="00CD3730"/>
    <w:p w:rsidR="000B2C1C" w:rsidRDefault="000B2C1C"/>
    <w:sectPr w:rsidR="000B2C1C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03E24"/>
    <w:multiLevelType w:val="hybridMultilevel"/>
    <w:tmpl w:val="650CE9FA"/>
    <w:lvl w:ilvl="0" w:tplc="BE30C8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BFD"/>
    <w:multiLevelType w:val="hybridMultilevel"/>
    <w:tmpl w:val="4EE6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30"/>
    <w:rsid w:val="000B2C1C"/>
    <w:rsid w:val="00C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642CB-C811-43C8-9F80-2500EA4F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373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D3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doi/full/10.1021/acscentsci.7b00469" TargetMode="External"/><Relationship Id="rId13" Type="http://schemas.openxmlformats.org/officeDocument/2006/relationships/hyperlink" Target="https://pubs.acs.org/doi/full/10.1021/acscentsci.7b00342" TargetMode="External"/><Relationship Id="rId18" Type="http://schemas.openxmlformats.org/officeDocument/2006/relationships/hyperlink" Target="https://pubs.acs.org/doi/full/10.1021/acscentsci.7b0042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ubs.acs.org/doi/full/10.1021/acscentsci.7b00538" TargetMode="External"/><Relationship Id="rId12" Type="http://schemas.openxmlformats.org/officeDocument/2006/relationships/hyperlink" Target="https://pubs.acs.org/doi/full/10.1021/acscentsci.7b00341" TargetMode="External"/><Relationship Id="rId17" Type="http://schemas.openxmlformats.org/officeDocument/2006/relationships/hyperlink" Target="https://pubs.acs.org/doi/full/10.1021/acscentsci.7b004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s.acs.org/doi/full/10.1021/acscentsci.7b00412" TargetMode="External"/><Relationship Id="rId20" Type="http://schemas.openxmlformats.org/officeDocument/2006/relationships/hyperlink" Target="https://pubs.acs.org/doi/full/10.1021/ocv003i005_9694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s.acs.org/doi/full/10.1021/acscentsci.7b00537" TargetMode="External"/><Relationship Id="rId11" Type="http://schemas.openxmlformats.org/officeDocument/2006/relationships/hyperlink" Target="https://pubs.acs.org/doi/full/10.1021/acscentsci.7b00338" TargetMode="External"/><Relationship Id="rId5" Type="http://schemas.openxmlformats.org/officeDocument/2006/relationships/hyperlink" Target="https://pubs.acs.org/doi/full/10.1021/acscentsci.7b00540" TargetMode="External"/><Relationship Id="rId15" Type="http://schemas.openxmlformats.org/officeDocument/2006/relationships/hyperlink" Target="https://pubs.acs.org/doi/full/10.1021/acscentsci.7b00377" TargetMode="External"/><Relationship Id="rId10" Type="http://schemas.openxmlformats.org/officeDocument/2006/relationships/hyperlink" Target="https://pubs.acs.org/doi/full/10.1021/acscentsci.7b00224" TargetMode="External"/><Relationship Id="rId19" Type="http://schemas.openxmlformats.org/officeDocument/2006/relationships/hyperlink" Target="https://pubs.acs.org/doi/full/10.1021/ocv003i005_969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full/10.1021/acscentsci.7b00517" TargetMode="External"/><Relationship Id="rId14" Type="http://schemas.openxmlformats.org/officeDocument/2006/relationships/hyperlink" Target="https://pubs.acs.org/doi/full/10.1021/acscentsci.7b003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2018-08-28T03:41:00Z</dcterms:created>
  <dcterms:modified xsi:type="dcterms:W3CDTF">2018-08-28T03:47:00Z</dcterms:modified>
</cp:coreProperties>
</file>